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E61E1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>Príloha č. 1 k pracovnému predpisu   č. …/</w:t>
      </w:r>
      <w:r w:rsidR="00D4253A" w:rsidRPr="00F041D3">
        <w:rPr>
          <w:rFonts w:ascii="Cambria" w:hAnsi="Cambria" w:cs="Times New Roman"/>
          <w:lang w:val="sk-SK"/>
        </w:rPr>
        <w:t>202</w:t>
      </w:r>
      <w:r w:rsidR="003F2D42" w:rsidRPr="00F041D3">
        <w:rPr>
          <w:rFonts w:ascii="Cambria" w:hAnsi="Cambria" w:cs="Times New Roman"/>
          <w:lang w:val="sk-SK"/>
        </w:rPr>
        <w:t>1</w:t>
      </w:r>
    </w:p>
    <w:p w14:paraId="16FDB1CF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lang w:val="sk-SK"/>
        </w:rPr>
      </w:pPr>
    </w:p>
    <w:p w14:paraId="1D9B071A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lang w:val="sk-SK"/>
        </w:rPr>
      </w:pPr>
    </w:p>
    <w:p w14:paraId="5F6C4410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lang w:val="sk-SK"/>
        </w:rPr>
      </w:pPr>
      <w:r w:rsidRPr="00F041D3">
        <w:rPr>
          <w:rFonts w:ascii="Cambria" w:hAnsi="Cambria" w:cs="Times New Roman"/>
          <w:b/>
          <w:lang w:val="sk-SK"/>
        </w:rPr>
        <w:t>Národná banka Slovenska</w:t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  <w:t>Správa o porušení</w:t>
      </w:r>
    </w:p>
    <w:p w14:paraId="577C0EED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 xml:space="preserve">Ul. I. </w:t>
      </w:r>
      <w:proofErr w:type="spellStart"/>
      <w:r w:rsidRPr="00F041D3">
        <w:rPr>
          <w:rFonts w:ascii="Cambria" w:hAnsi="Cambria" w:cs="Times New Roman"/>
          <w:lang w:val="sk-SK"/>
        </w:rPr>
        <w:t>Karvaša</w:t>
      </w:r>
      <w:proofErr w:type="spellEnd"/>
      <w:r w:rsidRPr="00F041D3">
        <w:rPr>
          <w:rFonts w:ascii="Cambria" w:hAnsi="Cambria" w:cs="Times New Roman"/>
          <w:lang w:val="sk-SK"/>
        </w:rPr>
        <w:t xml:space="preserve"> 1, 813 25 Bratislava 1</w:t>
      </w:r>
      <w:r w:rsidRPr="00F041D3">
        <w:rPr>
          <w:rFonts w:ascii="Cambria" w:hAnsi="Cambria" w:cs="Times New Roman"/>
          <w:b/>
          <w:lang w:val="sk-SK"/>
        </w:rPr>
        <w:t xml:space="preserve"> </w:t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Pr="00F041D3">
        <w:rPr>
          <w:rFonts w:ascii="Cambria" w:hAnsi="Cambria" w:cs="Times New Roman"/>
          <w:b/>
          <w:lang w:val="sk-SK"/>
        </w:rPr>
        <w:tab/>
      </w:r>
      <w:r w:rsidR="00F041D3">
        <w:rPr>
          <w:rFonts w:ascii="Cambria" w:hAnsi="Cambria" w:cs="Times New Roman"/>
          <w:b/>
          <w:lang w:val="sk-SK"/>
        </w:rPr>
        <w:t xml:space="preserve">               </w:t>
      </w:r>
      <w:r w:rsidR="009C63FE" w:rsidRPr="00F041D3">
        <w:rPr>
          <w:rFonts w:ascii="Cambria" w:hAnsi="Cambria" w:cs="Times New Roman"/>
          <w:b/>
          <w:lang w:val="sk-SK"/>
        </w:rPr>
        <w:t>(</w:t>
      </w:r>
      <w:proofErr w:type="spellStart"/>
      <w:r w:rsidRPr="00F041D3">
        <w:rPr>
          <w:rFonts w:ascii="Cambria" w:hAnsi="Cambria" w:cs="Times New Roman"/>
          <w:b/>
          <w:lang w:val="sk-SK"/>
        </w:rPr>
        <w:t>W</w:t>
      </w:r>
      <w:r w:rsidR="003F2D42" w:rsidRPr="00F041D3">
        <w:rPr>
          <w:rFonts w:ascii="Cambria" w:hAnsi="Cambria" w:cs="Times New Roman"/>
          <w:b/>
          <w:lang w:val="sk-SK"/>
        </w:rPr>
        <w:t>histleblowing</w:t>
      </w:r>
      <w:proofErr w:type="spellEnd"/>
      <w:r w:rsidR="009C63FE" w:rsidRPr="00F041D3">
        <w:rPr>
          <w:rFonts w:ascii="Cambria" w:hAnsi="Cambria" w:cs="Times New Roman"/>
          <w:b/>
          <w:lang w:val="sk-SK"/>
        </w:rPr>
        <w:t>)</w:t>
      </w:r>
    </w:p>
    <w:p w14:paraId="4D557044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>Odbor: ..................................</w:t>
      </w:r>
    </w:p>
    <w:p w14:paraId="61C0B632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>Tel. č.: .......................................</w:t>
      </w:r>
    </w:p>
    <w:p w14:paraId="391A7FAB" w14:textId="77777777" w:rsidR="003718DC" w:rsidRPr="00F041D3" w:rsidRDefault="003718DC" w:rsidP="003718DC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>e-mail: ...................................</w:t>
      </w:r>
    </w:p>
    <w:p w14:paraId="48A0A55A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lang w:val="sk-SK"/>
        </w:rPr>
      </w:pPr>
    </w:p>
    <w:p w14:paraId="55F44C8E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Times New Roman"/>
          <w:b/>
          <w:lang w:val="sk-SK"/>
        </w:rPr>
      </w:pPr>
    </w:p>
    <w:p w14:paraId="1829BBC7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Times New Roman"/>
          <w:b/>
          <w:lang w:val="sk-SK"/>
        </w:rPr>
      </w:pPr>
    </w:p>
    <w:p w14:paraId="1415931E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Times New Roman"/>
          <w:b/>
          <w:lang w:val="sk-SK"/>
        </w:rPr>
      </w:pPr>
    </w:p>
    <w:p w14:paraId="1AB9A6DD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Times New Roman"/>
          <w:b/>
          <w:lang w:val="sk-SK"/>
        </w:rPr>
      </w:pPr>
      <w:r w:rsidRPr="00F041D3">
        <w:rPr>
          <w:rFonts w:ascii="Cambria" w:hAnsi="Cambria" w:cs="Times New Roman"/>
          <w:b/>
          <w:lang w:val="sk-SK"/>
        </w:rPr>
        <w:t>S p r á v a   o   p o r u š e n í</w:t>
      </w:r>
    </w:p>
    <w:p w14:paraId="5F433244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hAnsi="Cambria" w:cs="Times New Roman"/>
          <w:b/>
          <w:lang w:val="sk-SK"/>
        </w:rPr>
      </w:pPr>
    </w:p>
    <w:p w14:paraId="2FEC4D92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bCs/>
          <w:color w:val="000000"/>
          <w:lang w:val="sk-SK"/>
        </w:rPr>
        <w:t>anonymné podanie</w:t>
      </w:r>
    </w:p>
    <w:p w14:paraId="17689EFA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vertAlign w:val="superscript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bCs/>
          <w:color w:val="000000"/>
          <w:lang w:val="sk-SK"/>
        </w:rPr>
        <w:t xml:space="preserve">neanonymné podanie </w:t>
      </w:r>
    </w:p>
    <w:p w14:paraId="23A7947E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6EF87E09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Údaje o nahlasujúcej osobe:</w:t>
      </w:r>
    </w:p>
    <w:p w14:paraId="4E081E6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1"/>
        <w:gridCol w:w="4331"/>
      </w:tblGrid>
      <w:tr w:rsidR="003718DC" w:rsidRPr="00F041D3" w14:paraId="11C16805" w14:textId="77777777" w:rsidTr="00EF14B6">
        <w:tc>
          <w:tcPr>
            <w:tcW w:w="4466" w:type="dxa"/>
          </w:tcPr>
          <w:p w14:paraId="2883F88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Meno a priezvisko, titul                                </w:t>
            </w:r>
          </w:p>
        </w:tc>
        <w:tc>
          <w:tcPr>
            <w:tcW w:w="4462" w:type="dxa"/>
          </w:tcPr>
          <w:p w14:paraId="69E1AD47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F041D3" w14:paraId="37512BCF" w14:textId="77777777" w:rsidTr="00EF14B6">
        <w:tc>
          <w:tcPr>
            <w:tcW w:w="4466" w:type="dxa"/>
          </w:tcPr>
          <w:p w14:paraId="43C0388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Adresa trvalého pobytu                                </w:t>
            </w:r>
          </w:p>
        </w:tc>
        <w:tc>
          <w:tcPr>
            <w:tcW w:w="4462" w:type="dxa"/>
          </w:tcPr>
          <w:p w14:paraId="404522B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F041D3" w14:paraId="231041E7" w14:textId="77777777" w:rsidTr="00EF14B6">
        <w:tc>
          <w:tcPr>
            <w:tcW w:w="4466" w:type="dxa"/>
          </w:tcPr>
          <w:p w14:paraId="400A6490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Adresa na doručovanie poštou, ak je odlišná od adresy trvalého pobytu </w:t>
            </w:r>
          </w:p>
        </w:tc>
        <w:tc>
          <w:tcPr>
            <w:tcW w:w="4462" w:type="dxa"/>
          </w:tcPr>
          <w:p w14:paraId="69C0C34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DF07A4" w14:paraId="689D2012" w14:textId="77777777" w:rsidTr="00EF14B6">
        <w:tc>
          <w:tcPr>
            <w:tcW w:w="4466" w:type="dxa"/>
          </w:tcPr>
          <w:p w14:paraId="41BCFCDB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Adresa na doručovanie e-mailom</w:t>
            </w:r>
          </w:p>
        </w:tc>
        <w:tc>
          <w:tcPr>
            <w:tcW w:w="4462" w:type="dxa"/>
          </w:tcPr>
          <w:p w14:paraId="0A3D316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F041D3" w14:paraId="3B154574" w14:textId="77777777" w:rsidTr="00EF14B6">
        <w:tc>
          <w:tcPr>
            <w:tcW w:w="4466" w:type="dxa"/>
          </w:tcPr>
          <w:p w14:paraId="6EE442B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highlight w:val="lightGray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Telefónne číslo</w:t>
            </w:r>
          </w:p>
        </w:tc>
        <w:tc>
          <w:tcPr>
            <w:tcW w:w="4462" w:type="dxa"/>
          </w:tcPr>
          <w:p w14:paraId="45DFF05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</w:tbl>
    <w:p w14:paraId="3A163DEB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025244DB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Údaje o nahlásenej osobe:</w:t>
      </w:r>
    </w:p>
    <w:p w14:paraId="292828ED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68"/>
        <w:gridCol w:w="4334"/>
      </w:tblGrid>
      <w:tr w:rsidR="003718DC" w:rsidRPr="00DF07A4" w14:paraId="3D4B7D7B" w14:textId="77777777" w:rsidTr="00EF14B6">
        <w:tc>
          <w:tcPr>
            <w:tcW w:w="4486" w:type="dxa"/>
          </w:tcPr>
          <w:p w14:paraId="04B6DBC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Obchodné meno/Meno a priezvisko dohliadaného subjektu            </w:t>
            </w:r>
          </w:p>
        </w:tc>
        <w:tc>
          <w:tcPr>
            <w:tcW w:w="4442" w:type="dxa"/>
          </w:tcPr>
          <w:p w14:paraId="7619227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F041D3" w14:paraId="4139CF33" w14:textId="77777777" w:rsidTr="00EF14B6">
        <w:tc>
          <w:tcPr>
            <w:tcW w:w="4486" w:type="dxa"/>
          </w:tcPr>
          <w:p w14:paraId="14199A2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IČO/LEI (ak ním disponuje)/Dátum narodenia/ </w:t>
            </w:r>
          </w:p>
        </w:tc>
        <w:tc>
          <w:tcPr>
            <w:tcW w:w="4442" w:type="dxa"/>
          </w:tcPr>
          <w:p w14:paraId="353B5BB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F041D3" w14:paraId="49F62B40" w14:textId="77777777" w:rsidTr="00EF14B6">
        <w:tc>
          <w:tcPr>
            <w:tcW w:w="4486" w:type="dxa"/>
          </w:tcPr>
          <w:p w14:paraId="61CEA3F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Sídlo/Trvalý pobyt</w:t>
            </w:r>
          </w:p>
        </w:tc>
        <w:tc>
          <w:tcPr>
            <w:tcW w:w="4442" w:type="dxa"/>
          </w:tcPr>
          <w:p w14:paraId="4F74ABF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  <w:tr w:rsidR="003718DC" w:rsidRPr="00DF07A4" w14:paraId="20A098D9" w14:textId="77777777" w:rsidTr="00EF14B6">
        <w:tc>
          <w:tcPr>
            <w:tcW w:w="4486" w:type="dxa"/>
          </w:tcPr>
          <w:p w14:paraId="03E60E2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Druh dohliadaného subjektu</w:t>
            </w:r>
          </w:p>
        </w:tc>
        <w:tc>
          <w:tcPr>
            <w:tcW w:w="4442" w:type="dxa"/>
          </w:tcPr>
          <w:p w14:paraId="2BB9576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banka, stavebná sporiteľňa, zahraničná banka, pobočka zahraničnej banky</w:t>
            </w:r>
          </w:p>
          <w:p w14:paraId="005A68C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□  obchodník s cennými papiermi, zahraničný obchodník s cennými papiermi, </w:t>
            </w:r>
          </w:p>
          <w:p w14:paraId="27725EC7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dôchodková správcovská spoločnosť,</w:t>
            </w:r>
          </w:p>
          <w:p w14:paraId="69AAD2E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    doplnková dôchodková spoločnosť</w:t>
            </w:r>
          </w:p>
          <w:p w14:paraId="5969011D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poisťovňa, zaisťovňa, pobočka zahraničnej poisťovne, pobočka zahraničnej zaisťovne, </w:t>
            </w:r>
          </w:p>
          <w:p w14:paraId="2C5CADA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finančný agent, finančný sprostredkovateľ, finančný poradca</w:t>
            </w:r>
          </w:p>
          <w:p w14:paraId="7A7E734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lastRenderedPageBreak/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správcovská spoločnosť</w:t>
            </w:r>
          </w:p>
          <w:p w14:paraId="601A1B1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platobná inštitúcia, inštitúcia elektronických peňazí</w:t>
            </w:r>
          </w:p>
          <w:p w14:paraId="648D9A77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zmenáreň</w:t>
            </w:r>
          </w:p>
          <w:p w14:paraId="276BBD0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257" w:hanging="257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veriteľ</w:t>
            </w:r>
          </w:p>
          <w:p w14:paraId="6B3F30F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□  iný veriteľ</w:t>
            </w:r>
          </w:p>
          <w:p w14:paraId="7246973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□  iný dohliadaný subjekt</w:t>
            </w:r>
          </w:p>
          <w:p w14:paraId="19244CB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</w:tbl>
    <w:p w14:paraId="4C147A6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48A966E9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Opis rozhodujúcich skutočností:</w:t>
      </w:r>
    </w:p>
    <w:p w14:paraId="25DDE525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6"/>
        <w:gridCol w:w="4376"/>
      </w:tblGrid>
      <w:tr w:rsidR="003718DC" w:rsidRPr="00F041D3" w14:paraId="11D1F051" w14:textId="77777777" w:rsidTr="00EF14B6">
        <w:tc>
          <w:tcPr>
            <w:tcW w:w="4452" w:type="dxa"/>
          </w:tcPr>
          <w:p w14:paraId="4CAC708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highlight w:val="lightGray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Predmet činnosti dohliadaného subjektu, ktorého sa správa o porušení  týka                                       </w:t>
            </w:r>
          </w:p>
        </w:tc>
        <w:tc>
          <w:tcPr>
            <w:tcW w:w="4476" w:type="dxa"/>
          </w:tcPr>
          <w:p w14:paraId="0E655B0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□ úvery, pôžičky</w:t>
            </w:r>
          </w:p>
          <w:p w14:paraId="61613A82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vklady</w:t>
            </w:r>
          </w:p>
          <w:p w14:paraId="6A0E84C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stavebné sporenie</w:t>
            </w:r>
          </w:p>
          <w:p w14:paraId="4A09F58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dôchodkové sporenie</w:t>
            </w:r>
          </w:p>
          <w:p w14:paraId="7B1C3CD0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doplnkové</w:t>
            </w: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dôchodkové sporenie</w:t>
            </w:r>
          </w:p>
          <w:p w14:paraId="0555E76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finančné sprostredkovanie</w:t>
            </w: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 </w:t>
            </w:r>
          </w:p>
          <w:p w14:paraId="4B9C4824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finančné poradenstvo </w:t>
            </w:r>
          </w:p>
          <w:p w14:paraId="45887D7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platobné služby a zúčtovanie</w:t>
            </w:r>
          </w:p>
          <w:p w14:paraId="2042501E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vydávanie elektronických peňazí</w:t>
            </w:r>
          </w:p>
          <w:p w14:paraId="2B085B7A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kartové produkty</w:t>
            </w:r>
          </w:p>
          <w:p w14:paraId="7AAA233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zmenárenská činnosť</w:t>
            </w:r>
          </w:p>
          <w:p w14:paraId="6C161B9E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investičné služby a investičné činnosti</w:t>
            </w:r>
          </w:p>
          <w:p w14:paraId="272E7B67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obchodovanie s finančnými nástrojmi peňažného a kapitálového trhu</w:t>
            </w:r>
          </w:p>
          <w:p w14:paraId="3D40F3C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kolektívne investovanie</w:t>
            </w:r>
          </w:p>
          <w:p w14:paraId="7FD4556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finančný lízing</w:t>
            </w:r>
          </w:p>
          <w:p w14:paraId="0FDD6142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poistenie</w:t>
            </w:r>
          </w:p>
          <w:p w14:paraId="3AE8D8C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iná činnosť .... </w:t>
            </w:r>
            <w:r w:rsidRPr="00F041D3">
              <w:rPr>
                <w:rFonts w:ascii="Cambria" w:hAnsi="Cambria" w:cs="Times New Roman"/>
                <w:bCs/>
                <w:i/>
                <w:color w:val="000000"/>
                <w:lang w:val="sk-SK"/>
              </w:rPr>
              <w:t>(prosíme uviesť)</w:t>
            </w:r>
          </w:p>
        </w:tc>
      </w:tr>
      <w:tr w:rsidR="003718DC" w:rsidRPr="00F041D3" w14:paraId="5526FF18" w14:textId="77777777" w:rsidTr="00EF14B6">
        <w:tc>
          <w:tcPr>
            <w:tcW w:w="4452" w:type="dxa"/>
          </w:tcPr>
          <w:p w14:paraId="3DFCFD9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Označenie dotknutého predpisu                       </w:t>
            </w:r>
          </w:p>
        </w:tc>
        <w:tc>
          <w:tcPr>
            <w:tcW w:w="4476" w:type="dxa"/>
          </w:tcPr>
          <w:p w14:paraId="2D9A2DA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483/2001 Z. z. o bankách a o zmene a doplnení niektorých zákonov v znení neskorších predpisov </w:t>
            </w:r>
          </w:p>
          <w:p w14:paraId="0ED538CE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80/1997 Z. z. o Exportno- importnej banke Slovenskej republiky v znení neskorších predpisov</w:t>
            </w:r>
          </w:p>
          <w:p w14:paraId="24F0FCF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310/1992 Zb. o stavebnom sporení v znení neskorších predpisov</w:t>
            </w:r>
          </w:p>
          <w:p w14:paraId="4C259088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566/2001 Z. z. cenných papieroch a investičných službách </w:t>
            </w:r>
            <w:r w:rsidR="00D4253A"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(zákon o cenných papieroch)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a o zmene a doplnení niektorých zákonov v znení neskorších predpisov,</w:t>
            </w:r>
          </w:p>
          <w:p w14:paraId="5826947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429/2002 o burze cenných papierov v znení neskorších predpisov</w:t>
            </w:r>
          </w:p>
          <w:p w14:paraId="5B1A51A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 </w:t>
            </w: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203/2011 Z. z. o kolektívnom investovaní v znení neskorších predpisov,</w:t>
            </w:r>
          </w:p>
          <w:p w14:paraId="1BBB44E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43/2004 Z. z. o starobnom dôchodkovom sporení a o zmene a doplnení niektorých zákonov v znení neskorších predpisov, </w:t>
            </w:r>
          </w:p>
          <w:p w14:paraId="7A4EB4C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650/2004 Z. z. o doplnkovom dôchodkovom sporení a o zmene a doplnení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lastRenderedPageBreak/>
              <w:t>niektorých zákonov v znení neskorších predpisov,</w:t>
            </w:r>
          </w:p>
          <w:p w14:paraId="3879D08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39/2015 Z. z. o poisťovníctve a o zmene a doplnení niektorých zákonov v znení neskorších predpisov,</w:t>
            </w:r>
          </w:p>
          <w:p w14:paraId="344147F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381/2001 Z. z. o povinnom zmluvnom poistení zodpovednosti za škodu spôsobenú prevádzkou motorového vozidla a o zmene a doplnení niektorých zákonov v znení neskorších predpisov, </w:t>
            </w:r>
          </w:p>
          <w:p w14:paraId="4772E42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186/2009 Z. z. o finančnom sprostredkovaní a finančnom poradenstve a o zmene a doplnení niektorých zákonov v znení neskorších predpisov, </w:t>
            </w:r>
          </w:p>
          <w:p w14:paraId="1DA6F3E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8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202/1995 Z. z.  Devízový zákon a zákon, ktorým sa mení a dopĺňa zákon Slovenskej národnej rady č. 372/1990 Zb. o priestupkoch v znení neskorších predpisov</w:t>
            </w:r>
          </w:p>
          <w:p w14:paraId="28E7889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492/2009 Z. z. o platobných službách a o zmene a doplnení niektorých zákonov v znení neskorších predpisov</w:t>
            </w:r>
          </w:p>
          <w:p w14:paraId="556FA7A6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129/2010 Z. z. o spotrebiteľských úveroch a o iných úveroch a pôžičkách pre spotrebiteľov a o zmene a doplnení niektorých zákonov v znení neskorších predpisov</w:t>
            </w:r>
          </w:p>
          <w:p w14:paraId="377F7E3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431/2002 Z. z. o účtovníctve v znení neskorších predpisov</w:t>
            </w:r>
          </w:p>
          <w:p w14:paraId="311B02CA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359/2015 Z. z. o automatickej výmene informácií o finančných účtoch na účely správy daní a o zmene a doplnení niektorých zákonov v znení neskorších predpisov</w:t>
            </w:r>
          </w:p>
          <w:p w14:paraId="7446D94B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297/2008 Z. z. o ochrane pred legalizáciou príjmov z trestnej činnosti a o ochrane pred financovaním terorizmu a o zmene a doplnení niektorých zákonov v znení neskorších predpisov</w:t>
            </w:r>
          </w:p>
          <w:p w14:paraId="5D0B1140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215/2004 Z. z. o ochrane utajovaných skutočností a o zmene a doplnení niektorých zákonov v znení neskorších predpisov</w:t>
            </w:r>
          </w:p>
          <w:p w14:paraId="0CA1999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zákon č. 371/2014 Z. z. o riešení krízových situácií na finančnom trhu </w:t>
            </w:r>
            <w:r w:rsidR="00D4253A"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 xml:space="preserve">a o zmene a doplnení niektorých zákonov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v znení neskorších predpisov</w:t>
            </w:r>
          </w:p>
          <w:p w14:paraId="2E8E31CA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zákon č. 118/1996 Z. z. o ochrane vkladov a o zmene a doplnení niektorých zákonov v znení neskorších predpisov</w:t>
            </w:r>
          </w:p>
          <w:p w14:paraId="2018D67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lang w:val="sk-SK"/>
              </w:rPr>
              <w:t xml:space="preserve">nariadenie Európskeho parlamentu a Rady (EÚ) č. 575/2013 z 26. júna 2013 o </w:t>
            </w:r>
            <w:proofErr w:type="spellStart"/>
            <w:r w:rsidRPr="00F041D3">
              <w:rPr>
                <w:rFonts w:ascii="Cambria" w:hAnsi="Cambria" w:cs="Times New Roman"/>
                <w:lang w:val="sk-SK"/>
              </w:rPr>
              <w:t>prudenciálnych</w:t>
            </w:r>
            <w:proofErr w:type="spellEnd"/>
            <w:r w:rsidRPr="00F041D3">
              <w:rPr>
                <w:rFonts w:ascii="Cambria" w:hAnsi="Cambria" w:cs="Times New Roman"/>
                <w:lang w:val="sk-SK"/>
              </w:rPr>
              <w:t xml:space="preserve"> požiadavkách na úverové inštitúcie a investičné spoločnosti a o zmene </w:t>
            </w:r>
            <w:r w:rsidRPr="00F041D3">
              <w:rPr>
                <w:rFonts w:ascii="Cambria" w:hAnsi="Cambria" w:cs="Times New Roman"/>
                <w:lang w:val="sk-SK"/>
              </w:rPr>
              <w:lastRenderedPageBreak/>
              <w:t>nariadenia (EÚ) č. 648/2012</w:t>
            </w:r>
            <w:r w:rsidR="00CB5662" w:rsidRPr="00F041D3">
              <w:rPr>
                <w:rFonts w:ascii="Cambria" w:hAnsi="Cambria" w:cs="Times New Roman"/>
                <w:lang w:val="sk-SK"/>
              </w:rPr>
              <w:t xml:space="preserve"> v platnom znení</w:t>
            </w:r>
          </w:p>
          <w:p w14:paraId="73E97DE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nariadenie</w:t>
            </w:r>
            <w:r w:rsidRPr="00F041D3">
              <w:rPr>
                <w:rFonts w:ascii="Cambria" w:hAnsi="Cambria" w:cs="Times New Roman"/>
                <w:lang w:val="sk-SK"/>
              </w:rPr>
              <w:t xml:space="preserve"> Európskeho parlamentu a</w:t>
            </w:r>
            <w:r w:rsidR="00CB5662" w:rsidRPr="00F041D3">
              <w:rPr>
                <w:rFonts w:ascii="Cambria" w:hAnsi="Cambria" w:cs="Times New Roman"/>
                <w:lang w:val="sk-SK"/>
              </w:rPr>
              <w:t> </w:t>
            </w:r>
            <w:r w:rsidRPr="00F041D3">
              <w:rPr>
                <w:rFonts w:ascii="Cambria" w:hAnsi="Cambria" w:cs="Times New Roman"/>
                <w:lang w:val="sk-SK"/>
              </w:rPr>
              <w:t>Rady</w:t>
            </w:r>
            <w:r w:rsidR="00CB5662" w:rsidRPr="00F041D3">
              <w:rPr>
                <w:rFonts w:ascii="Cambria" w:hAnsi="Cambria" w:cs="Times New Roman"/>
                <w:lang w:val="sk-SK"/>
              </w:rPr>
              <w:t xml:space="preserve"> (EÚ) č. 596/2014 zo 16. apríla 2014 o zneužívaní trhu (nariadenie o zneužívaní trhu) a o zrušení smernice Európskeho parlamentu a Rady 2003/6/ES a smerníc Komisie 2003/124/ES, 2003/125/ES a 2004/72/ES v platnom znení </w:t>
            </w:r>
            <w:r w:rsidRPr="00F041D3">
              <w:rPr>
                <w:rFonts w:ascii="Cambria" w:hAnsi="Cambria" w:cs="Times New Roman"/>
                <w:bdr w:val="none" w:sz="0" w:space="0" w:color="auto" w:frame="1"/>
                <w:shd w:val="clear" w:color="auto" w:fill="FFFFFF"/>
                <w:lang w:val="sk-SK"/>
              </w:rPr>
              <w:t xml:space="preserve">  </w:t>
            </w:r>
          </w:p>
          <w:p w14:paraId="5F8F265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iný predpis : ...........................................</w:t>
            </w:r>
          </w:p>
          <w:p w14:paraId="11BE85FD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neviem uviesť</w:t>
            </w:r>
          </w:p>
        </w:tc>
      </w:tr>
      <w:tr w:rsidR="003718DC" w:rsidRPr="00DF07A4" w14:paraId="04D5A2CC" w14:textId="77777777" w:rsidTr="00EF14B6">
        <w:tc>
          <w:tcPr>
            <w:tcW w:w="4452" w:type="dxa"/>
          </w:tcPr>
          <w:p w14:paraId="541520C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lastRenderedPageBreak/>
              <w:t xml:space="preserve">Porušenie osobitného predpisu                        </w:t>
            </w:r>
          </w:p>
        </w:tc>
        <w:tc>
          <w:tcPr>
            <w:tcW w:w="4476" w:type="dxa"/>
          </w:tcPr>
          <w:p w14:paraId="49980D3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□ sa stalo ................................ (</w:t>
            </w:r>
            <w:r w:rsidRPr="00F041D3">
              <w:rPr>
                <w:rFonts w:ascii="Cambria" w:hAnsi="Cambria" w:cs="Times New Roman"/>
                <w:bCs/>
                <w:i/>
                <w:color w:val="000000"/>
                <w:lang w:val="sk-SK"/>
              </w:rPr>
              <w:t>časový údaj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)</w:t>
            </w:r>
          </w:p>
          <w:p w14:paraId="694018C0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□ hrozí</w:t>
            </w:r>
          </w:p>
          <w:p w14:paraId="5B025DCF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/>
                <w:bCs/>
                <w:color w:val="000000"/>
                <w:lang w:val="sk-SK"/>
              </w:rPr>
              <w:t xml:space="preserve">□ </w:t>
            </w: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je možné (hypotetické)</w:t>
            </w:r>
          </w:p>
        </w:tc>
      </w:tr>
      <w:tr w:rsidR="003718DC" w:rsidRPr="00DF07A4" w14:paraId="6B016599" w14:textId="77777777" w:rsidTr="00EF14B6">
        <w:trPr>
          <w:trHeight w:val="1107"/>
        </w:trPr>
        <w:tc>
          <w:tcPr>
            <w:tcW w:w="4452" w:type="dxa"/>
          </w:tcPr>
          <w:p w14:paraId="12D3225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bCs/>
                <w:color w:val="000000"/>
                <w:lang w:val="sk-SK"/>
              </w:rPr>
              <w:t>Nahlásené informácie (podrobný opis skutočností osvedčujúcich porušenie osobitného predpisu)</w:t>
            </w:r>
          </w:p>
        </w:tc>
        <w:tc>
          <w:tcPr>
            <w:tcW w:w="4476" w:type="dxa"/>
          </w:tcPr>
          <w:p w14:paraId="48D9EA6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Cs/>
                <w:color w:val="000000"/>
                <w:lang w:val="sk-SK"/>
              </w:rPr>
            </w:pPr>
          </w:p>
        </w:tc>
      </w:tr>
    </w:tbl>
    <w:p w14:paraId="2FA3A10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336592E3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5AC0E648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Pretrváva porušenie?</w:t>
      </w:r>
    </w:p>
    <w:p w14:paraId="354F2D80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39915D12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18AC3FA7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2312A16B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Neviem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1CC73EBF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22BED3B2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Pracujete pre nahlásenú osobu, ktorej sa porušenie týka?</w:t>
      </w:r>
    </w:p>
    <w:p w14:paraId="0DCC10E2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68B070EF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53E981ED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402A39AA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2EF2FD0F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Sú do porušenia zapojené riadiace orgány nahlásenej osoby (členovia predstavenstva, dozornej rady, vedúci zamestnanci)?</w:t>
      </w:r>
    </w:p>
    <w:p w14:paraId="3AE2FB2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30CA8ED8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65D6AF5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781253C8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Neviem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7225070E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118C9767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Informovali ste o porušení zodpovedné osoby alebo orgány nahlásenej osoby?</w:t>
      </w:r>
    </w:p>
    <w:p w14:paraId="599912DF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6075E7A6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2644C810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37BBD1D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3B6E48F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10F25BD1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Vedia o porušení členovia predstavenstva, dozornej rady alebo vedúci zamestnanci nahlásenej osoby?</w:t>
      </w:r>
    </w:p>
    <w:p w14:paraId="3CB90EDB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227BCEA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02B400D7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4E90EA9B" w14:textId="77777777" w:rsidR="003718DC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Neviem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2885267C" w14:textId="77777777" w:rsidR="009D1DE5" w:rsidRPr="00F041D3" w:rsidRDefault="009D1DE5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17223C4A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176FA32D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lastRenderedPageBreak/>
        <w:t xml:space="preserve">Týka sa porušenie aj iných subjektov? </w:t>
      </w:r>
    </w:p>
    <w:p w14:paraId="30D3A2FB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</w:p>
    <w:p w14:paraId="4220426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Áno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6AA09E11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Nie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2EDCEFE8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b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Neviem 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</w:p>
    <w:p w14:paraId="6CEC692D" w14:textId="77777777" w:rsidR="003718DC" w:rsidRPr="00F041D3" w:rsidRDefault="003718DC" w:rsidP="003F2D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448BD1A4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Prílohy:</w:t>
      </w:r>
    </w:p>
    <w:p w14:paraId="42F668CE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7"/>
        <w:gridCol w:w="3185"/>
        <w:gridCol w:w="2590"/>
      </w:tblGrid>
      <w:tr w:rsidR="003718DC" w:rsidRPr="00F041D3" w14:paraId="6D56CAE4" w14:textId="77777777" w:rsidTr="00EF14B6">
        <w:tc>
          <w:tcPr>
            <w:tcW w:w="3009" w:type="dxa"/>
          </w:tcPr>
          <w:p w14:paraId="021F73B7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Typ prílohy</w:t>
            </w:r>
          </w:p>
        </w:tc>
        <w:tc>
          <w:tcPr>
            <w:tcW w:w="3260" w:type="dxa"/>
          </w:tcPr>
          <w:p w14:paraId="0BA6F4E5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Skutočnosť, ktorú osvedčuje</w:t>
            </w:r>
          </w:p>
        </w:tc>
        <w:tc>
          <w:tcPr>
            <w:tcW w:w="2659" w:type="dxa"/>
          </w:tcPr>
          <w:p w14:paraId="1F0DBEA0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Príloha</w:t>
            </w:r>
          </w:p>
        </w:tc>
      </w:tr>
      <w:tr w:rsidR="003718DC" w:rsidRPr="00F041D3" w14:paraId="2ABE2D3C" w14:textId="77777777" w:rsidTr="00EF14B6">
        <w:trPr>
          <w:trHeight w:val="262"/>
        </w:trPr>
        <w:tc>
          <w:tcPr>
            <w:tcW w:w="3009" w:type="dxa"/>
          </w:tcPr>
          <w:p w14:paraId="35B2886C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1.</w:t>
            </w:r>
          </w:p>
        </w:tc>
        <w:tc>
          <w:tcPr>
            <w:tcW w:w="3260" w:type="dxa"/>
          </w:tcPr>
          <w:p w14:paraId="1D287592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</w:p>
        </w:tc>
        <w:tc>
          <w:tcPr>
            <w:tcW w:w="2659" w:type="dxa"/>
          </w:tcPr>
          <w:p w14:paraId="34332FD1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</w:p>
        </w:tc>
      </w:tr>
      <w:tr w:rsidR="003718DC" w:rsidRPr="00F041D3" w14:paraId="1C618C5F" w14:textId="77777777" w:rsidTr="00EF14B6">
        <w:trPr>
          <w:trHeight w:val="452"/>
        </w:trPr>
        <w:tc>
          <w:tcPr>
            <w:tcW w:w="3009" w:type="dxa"/>
          </w:tcPr>
          <w:p w14:paraId="5CDA1523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2.</w:t>
            </w:r>
          </w:p>
        </w:tc>
        <w:tc>
          <w:tcPr>
            <w:tcW w:w="3260" w:type="dxa"/>
          </w:tcPr>
          <w:p w14:paraId="3569BE5A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color w:val="000000"/>
                <w:lang w:val="sk-SK"/>
              </w:rPr>
            </w:pPr>
          </w:p>
        </w:tc>
        <w:tc>
          <w:tcPr>
            <w:tcW w:w="2659" w:type="dxa"/>
          </w:tcPr>
          <w:p w14:paraId="34B845FB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</w:p>
        </w:tc>
      </w:tr>
      <w:tr w:rsidR="003718DC" w:rsidRPr="00F041D3" w14:paraId="3642C53F" w14:textId="77777777" w:rsidTr="00EF14B6">
        <w:trPr>
          <w:trHeight w:val="452"/>
        </w:trPr>
        <w:tc>
          <w:tcPr>
            <w:tcW w:w="8928" w:type="dxa"/>
            <w:gridSpan w:val="3"/>
          </w:tcPr>
          <w:p w14:paraId="6552D859" w14:textId="77777777" w:rsidR="003718DC" w:rsidRPr="00F041D3" w:rsidRDefault="003718DC" w:rsidP="00EF14B6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Cambria" w:hAnsi="Cambria" w:cs="Times New Roman"/>
                <w:b/>
                <w:bCs/>
                <w:color w:val="000000"/>
                <w:lang w:val="sk-SK"/>
              </w:rPr>
            </w:pPr>
            <w:r w:rsidRPr="00F041D3">
              <w:rPr>
                <w:rFonts w:ascii="Cambria" w:hAnsi="Cambria" w:cs="Times New Roman"/>
                <w:color w:val="000000"/>
                <w:lang w:val="sk-SK"/>
              </w:rPr>
              <w:t>(pridať ďalší riadok)</w:t>
            </w:r>
          </w:p>
        </w:tc>
      </w:tr>
    </w:tbl>
    <w:p w14:paraId="3A95BF7A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</w:rPr>
      </w:pPr>
    </w:p>
    <w:p w14:paraId="1DDF9100" w14:textId="77777777" w:rsidR="003718DC" w:rsidRPr="00F041D3" w:rsidRDefault="003718DC" w:rsidP="003718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Potvrdenie prijatia písomnej správy</w:t>
      </w:r>
      <w:r w:rsidRPr="00F041D3">
        <w:rPr>
          <w:rFonts w:ascii="Cambria" w:hAnsi="Cambria" w:cs="Times New Roman"/>
          <w:color w:val="000000"/>
          <w:lang w:val="sk-SK"/>
        </w:rPr>
        <w:t xml:space="preserve"> </w:t>
      </w:r>
      <w:r w:rsidRPr="00F041D3">
        <w:rPr>
          <w:rFonts w:ascii="Cambria" w:hAnsi="Cambria" w:cs="Times New Roman"/>
          <w:b/>
          <w:color w:val="000000"/>
          <w:lang w:val="sk-SK"/>
        </w:rPr>
        <w:t>o porušení</w:t>
      </w:r>
    </w:p>
    <w:p w14:paraId="24CA7323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05AFB9CB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Žiadam Národnú banku Slovenska, aby prijatie písomnej správy o porušení</w:t>
      </w:r>
    </w:p>
    <w:p w14:paraId="41775D70" w14:textId="77777777" w:rsidR="003B7570" w:rsidRPr="00F041D3" w:rsidRDefault="003B7570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1B487079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a) potvrdila</w:t>
      </w:r>
    </w:p>
    <w:p w14:paraId="450FA32E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bCs/>
          <w:color w:val="000000"/>
          <w:lang w:val="sk-SK"/>
        </w:rPr>
        <w:t>poštou</w:t>
      </w: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 </w:t>
      </w:r>
      <w:r w:rsidRPr="00F041D3">
        <w:rPr>
          <w:rFonts w:ascii="Cambria" w:hAnsi="Cambria" w:cs="Times New Roman"/>
          <w:color w:val="000000"/>
          <w:lang w:val="sk-SK"/>
        </w:rPr>
        <w:t xml:space="preserve">na adresu </w:t>
      </w:r>
      <w:r w:rsidRPr="00F041D3">
        <w:rPr>
          <w:rFonts w:ascii="Cambria" w:hAnsi="Cambria" w:cs="Times New Roman"/>
          <w:bCs/>
          <w:color w:val="000000"/>
          <w:lang w:val="sk-SK"/>
        </w:rPr>
        <w:t>môjho trvalého bydliska,</w:t>
      </w:r>
    </w:p>
    <w:p w14:paraId="03F3F1A8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>□ poštou na adresu na doručovanie uvedenú v 1. bode  tejto správy,</w:t>
      </w:r>
    </w:p>
    <w:p w14:paraId="408A7A9F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bCs/>
          <w:color w:val="000000"/>
          <w:lang w:val="sk-SK"/>
        </w:rPr>
        <w:t>elektronicky na adresu uvedenú v 1. bode  tejto správy,</w:t>
      </w:r>
    </w:p>
    <w:p w14:paraId="1B8EEF45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color w:val="000000"/>
          <w:lang w:val="sk-SK"/>
        </w:rPr>
        <w:t>na potvrdenie prijatia písomnej správy použila tento postup : ...................................,</w:t>
      </w:r>
    </w:p>
    <w:p w14:paraId="557DE4CF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59BFC29F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ind w:left="568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b) nepotvrdila </w:t>
      </w:r>
    </w:p>
    <w:p w14:paraId="2C9A3D68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color w:val="000000"/>
          <w:lang w:val="sk-SK"/>
        </w:rPr>
        <w:t>z dôvodu ochrany mojej totožnosti,</w:t>
      </w:r>
    </w:p>
    <w:p w14:paraId="34328AFC" w14:textId="77777777" w:rsidR="003718DC" w:rsidRDefault="003718DC" w:rsidP="00F041D3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>□</w:t>
      </w:r>
      <w:r w:rsidRPr="00F041D3">
        <w:rPr>
          <w:rFonts w:ascii="Cambria" w:hAnsi="Cambria" w:cs="Times New Roman"/>
          <w:color w:val="000000"/>
          <w:lang w:val="sk-SK"/>
        </w:rPr>
        <w:t xml:space="preserve"> z iného dôvodu……uveďte.</w:t>
      </w:r>
    </w:p>
    <w:p w14:paraId="120AB4F9" w14:textId="77777777" w:rsidR="00F041D3" w:rsidRPr="00F041D3" w:rsidRDefault="00F041D3" w:rsidP="00F041D3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3FCD7C9D" w14:textId="77777777" w:rsidR="003718DC" w:rsidRPr="00F041D3" w:rsidRDefault="003718DC" w:rsidP="003B75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highlight w:val="yellow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12.</w:t>
      </w:r>
      <w:r w:rsidRPr="00F041D3">
        <w:rPr>
          <w:rFonts w:ascii="Cambria" w:hAnsi="Cambria" w:cs="Times New Roman"/>
          <w:b/>
          <w:color w:val="000000"/>
          <w:lang w:val="sk-SK"/>
        </w:rPr>
        <w:t xml:space="preserve"> Súhlas so sprístupnením osobných údajov </w:t>
      </w:r>
    </w:p>
    <w:p w14:paraId="493269CD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u w:val="single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Ako nahlasujúca osoba </w:t>
      </w:r>
      <w:r w:rsidRPr="00F041D3">
        <w:rPr>
          <w:rFonts w:ascii="Cambria" w:hAnsi="Cambria" w:cs="Times New Roman"/>
          <w:color w:val="000000"/>
          <w:u w:val="single"/>
          <w:lang w:val="sk-SK"/>
        </w:rPr>
        <w:t xml:space="preserve"> podľa</w:t>
      </w:r>
      <w:r w:rsidRPr="00F041D3">
        <w:rPr>
          <w:rFonts w:ascii="Cambria" w:hAnsi="Cambria" w:cs="Times New Roman"/>
          <w:color w:val="000000"/>
          <w:lang w:val="sk-SK"/>
        </w:rPr>
        <w:t xml:space="preserve"> § 37 ods. 5 zákona č. 747/2004 Z. z. o dohľade nad finančným trhom a o zmene a doplnení niektorých zákonov v znení </w:t>
      </w:r>
      <w:r w:rsidR="00E70267" w:rsidRPr="00F041D3">
        <w:rPr>
          <w:rFonts w:ascii="Cambria" w:hAnsi="Cambria" w:cs="Times New Roman"/>
          <w:color w:val="000000"/>
          <w:lang w:val="sk-SK"/>
        </w:rPr>
        <w:t xml:space="preserve"> neskorších predpisov </w:t>
      </w:r>
      <w:r w:rsidRPr="00F041D3">
        <w:rPr>
          <w:rFonts w:ascii="Cambria" w:hAnsi="Cambria" w:cs="Times New Roman"/>
          <w:color w:val="000000"/>
          <w:u w:val="single"/>
          <w:lang w:val="sk-SK"/>
        </w:rPr>
        <w:t xml:space="preserve">týmto </w:t>
      </w:r>
    </w:p>
    <w:p w14:paraId="2E11C45A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u w:val="single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color w:val="000000"/>
          <w:u w:val="single"/>
          <w:lang w:val="sk-SK"/>
        </w:rPr>
        <w:t xml:space="preserve">udeľujem </w:t>
      </w:r>
    </w:p>
    <w:p w14:paraId="7AA6733A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u w:val="single"/>
          <w:lang w:val="sk-SK"/>
        </w:rPr>
      </w:pPr>
      <w:r w:rsidRPr="00F041D3">
        <w:rPr>
          <w:rFonts w:ascii="Cambria" w:hAnsi="Cambria" w:cs="Times New Roman"/>
          <w:b/>
          <w:bCs/>
          <w:color w:val="000000"/>
          <w:lang w:val="sk-SK"/>
        </w:rPr>
        <w:t xml:space="preserve">□ </w:t>
      </w:r>
      <w:r w:rsidRPr="00F041D3">
        <w:rPr>
          <w:rFonts w:ascii="Cambria" w:hAnsi="Cambria" w:cs="Times New Roman"/>
          <w:color w:val="000000"/>
          <w:u w:val="single"/>
          <w:lang w:val="sk-SK"/>
        </w:rPr>
        <w:t>neudeľujem</w:t>
      </w:r>
    </w:p>
    <w:p w14:paraId="5E9F83A9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Národnej banke Slovenska súhlas so sprístupnením mojich osobných údajov uvedených v tejto správe o porušení Európskej centrálnej banke a príslušnému orgánu dohľadu iného členského štátu Európskej únie, ktorý vykonáva dohľad nad nahlasovanou osobou, a s prenosom týchto mojich osobných údajov do príslušného členského štátu Európskej únie, ktorý zabezpečuje dostatočnú úroveň ochrany, a to na účely a v rozsahu nevyhnutnom na riadne prešetrenie mnou podanej správy o porušení na dobu jej prešetrenia a dobu archivácie podľa osobitného </w:t>
      </w:r>
      <w:r w:rsidRPr="00F041D3">
        <w:rPr>
          <w:rFonts w:ascii="Cambria" w:hAnsi="Cambria" w:cs="Times New Roman"/>
          <w:lang w:val="sk-SK"/>
        </w:rPr>
        <w:t xml:space="preserve">právneho </w:t>
      </w:r>
      <w:r w:rsidRPr="00F041D3">
        <w:rPr>
          <w:rFonts w:ascii="Cambria" w:hAnsi="Cambria" w:cs="Times New Roman"/>
          <w:color w:val="000000"/>
          <w:lang w:val="sk-SK"/>
        </w:rPr>
        <w:t>predpisu</w:t>
      </w:r>
      <w:r w:rsidRPr="00F041D3">
        <w:rPr>
          <w:rFonts w:ascii="Cambria" w:hAnsi="Cambria" w:cs="Times New Roman"/>
          <w:lang w:val="sk-SK"/>
        </w:rPr>
        <w:t>, ktorým je Európska centrálna banka alebo príslušný orgán dohľadu členského štátu Európskej únie viazaný.</w:t>
      </w:r>
      <w:r w:rsidRPr="00F041D3">
        <w:rPr>
          <w:rFonts w:ascii="Cambria" w:hAnsi="Cambria" w:cs="Times New Roman"/>
          <w:color w:val="000000"/>
          <w:vertAlign w:val="superscript"/>
          <w:lang w:val="sk-SK"/>
        </w:rPr>
        <w:t xml:space="preserve"> </w:t>
      </w:r>
    </w:p>
    <w:p w14:paraId="288AD385" w14:textId="77777777" w:rsidR="003718DC" w:rsidRPr="00F041D3" w:rsidRDefault="003718DC" w:rsidP="003718DC">
      <w:pPr>
        <w:rPr>
          <w:rFonts w:ascii="Cambria" w:hAnsi="Cambria"/>
          <w:lang w:val="sk-SK"/>
        </w:rPr>
      </w:pPr>
    </w:p>
    <w:p w14:paraId="70E16915" w14:textId="77777777" w:rsidR="003718DC" w:rsidRPr="00F041D3" w:rsidRDefault="003718DC" w:rsidP="003718DC">
      <w:pPr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>V .........................................., dňa ...................................</w:t>
      </w:r>
    </w:p>
    <w:p w14:paraId="12894DAE" w14:textId="77777777" w:rsidR="003718DC" w:rsidRPr="00F041D3" w:rsidRDefault="003718DC" w:rsidP="003718DC">
      <w:pPr>
        <w:rPr>
          <w:rFonts w:ascii="Cambria" w:hAnsi="Cambria" w:cs="Times New Roman"/>
          <w:lang w:val="sk-SK"/>
        </w:rPr>
      </w:pP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</w:r>
      <w:r w:rsidRPr="00F041D3">
        <w:rPr>
          <w:rFonts w:ascii="Cambria" w:hAnsi="Cambria" w:cs="Times New Roman"/>
          <w:lang w:val="sk-SK"/>
        </w:rPr>
        <w:tab/>
        <w:t>.......................................................</w:t>
      </w:r>
    </w:p>
    <w:p w14:paraId="3875DA36" w14:textId="77777777" w:rsidR="003718DC" w:rsidRPr="00F041D3" w:rsidRDefault="003718DC" w:rsidP="00F041D3">
      <w:pPr>
        <w:autoSpaceDE w:val="0"/>
        <w:autoSpaceDN w:val="0"/>
        <w:adjustRightInd w:val="0"/>
        <w:spacing w:before="120" w:after="0" w:line="240" w:lineRule="auto"/>
        <w:ind w:left="4248" w:firstLine="708"/>
        <w:jc w:val="both"/>
        <w:rPr>
          <w:rFonts w:ascii="Cambria" w:hAnsi="Cambria" w:cs="Times New Roman"/>
          <w:bCs/>
          <w:i/>
          <w:color w:val="000000"/>
          <w:vertAlign w:val="superscript"/>
          <w:lang w:val="sk-SK"/>
        </w:rPr>
      </w:pPr>
      <w:r w:rsidRPr="00F041D3">
        <w:rPr>
          <w:rFonts w:ascii="Cambria" w:hAnsi="Cambria" w:cs="Times New Roman"/>
          <w:lang w:val="sk-SK"/>
        </w:rPr>
        <w:t xml:space="preserve">         </w:t>
      </w:r>
      <w:r w:rsidRPr="00F041D3">
        <w:rPr>
          <w:rFonts w:ascii="Cambria" w:hAnsi="Cambria" w:cs="Times New Roman"/>
          <w:bCs/>
          <w:i/>
          <w:color w:val="000000"/>
          <w:lang w:val="sk-SK"/>
        </w:rPr>
        <w:t xml:space="preserve">  (podpis pri neanonymnom podaní)</w:t>
      </w:r>
    </w:p>
    <w:p w14:paraId="1C4126D5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lastRenderedPageBreak/>
        <w:t>13.</w:t>
      </w:r>
      <w:r w:rsidRPr="00F041D3">
        <w:rPr>
          <w:rFonts w:ascii="Cambria" w:hAnsi="Cambria" w:cs="Times New Roman"/>
          <w:b/>
          <w:color w:val="000000"/>
          <w:lang w:val="sk-SK"/>
        </w:rPr>
        <w:t xml:space="preserve"> Vyhlásenia</w:t>
      </w:r>
      <w:r w:rsidRPr="00F041D3">
        <w:rPr>
          <w:rFonts w:ascii="Cambria" w:hAnsi="Cambria" w:cs="Times New Roman"/>
          <w:color w:val="000000"/>
          <w:lang w:val="sk-SK"/>
        </w:rPr>
        <w:t xml:space="preserve"> </w:t>
      </w:r>
    </w:p>
    <w:p w14:paraId="0A7B6B5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Vyhlasujem, že uvedené údaje poskytujem v dobrej viere a informácie, ktoré sú v tejto správe o porušení uvedené, vzhľadom na okolnosti, ktoré sú mi známe a vedomosti, ktoré mám, považujem za pravdivé. </w:t>
      </w:r>
    </w:p>
    <w:p w14:paraId="3BD261D1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10FF6E03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Súhlasím s tým, aby bola moja správa o porušení  vybavená  v súlade s postupom Národnej banky Slovenska, s ktorým som bol oboznámený.</w:t>
      </w:r>
    </w:p>
    <w:p w14:paraId="322C2FD3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6433771C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256D55A0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Vyhlasujem, že som bol poučený </w:t>
      </w:r>
    </w:p>
    <w:p w14:paraId="6E7A968A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o ochrane mojej totožnosti pri prešetrovaní správy o porušení, </w:t>
      </w:r>
    </w:p>
    <w:p w14:paraId="6FEE2DE8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o druhu, obsahu a časovom harmonograme spätnej väzby týkajúcej sa výsledku spracovania správy o porušení po nahlásení,</w:t>
      </w:r>
    </w:p>
    <w:p w14:paraId="1F640E33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o uchovávaní tejto správy o porušení a záznamov s ňou súvisiacich v súlade so z</w:t>
      </w:r>
      <w:r w:rsidRPr="00F041D3">
        <w:rPr>
          <w:rFonts w:ascii="Cambria" w:hAnsi="Cambria" w:cs="Times New Roman"/>
          <w:lang w:val="sk-SK"/>
        </w:rPr>
        <w:t xml:space="preserve">ákonom        </w:t>
      </w:r>
      <w:r w:rsidR="006A4A71" w:rsidRPr="00F041D3">
        <w:rPr>
          <w:rFonts w:ascii="Cambria" w:hAnsi="Cambria" w:cs="Times New Roman"/>
          <w:lang w:val="sk-SK"/>
        </w:rPr>
        <w:br/>
      </w:r>
      <w:r w:rsidRPr="00F041D3">
        <w:rPr>
          <w:rFonts w:ascii="Cambria" w:hAnsi="Cambria" w:cs="Times New Roman"/>
          <w:lang w:val="sk-SK"/>
        </w:rPr>
        <w:t xml:space="preserve">č. 395/2002 Z. z. o archívoch a registratúrach a o doplnení niektorých zákonov v znení neskorších predpisov, </w:t>
      </w:r>
    </w:p>
    <w:p w14:paraId="5C818A2D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o zákaze dohliadaného subjektu uplatňovať voči mne ako nahlasujúcej osobe  postihy za nahlásenie správy o porušení alebo iným spôsobom porušovať princíp rovnakého zaobchádzania,  o možnosti požiadať o poskytnutie ochrany podľa zákona č. </w:t>
      </w:r>
      <w:r w:rsidR="006A4A71" w:rsidRPr="00F041D3">
        <w:rPr>
          <w:rFonts w:ascii="Cambria" w:hAnsi="Cambria" w:cs="Times New Roman"/>
          <w:color w:val="000000"/>
          <w:lang w:val="sk-SK"/>
        </w:rPr>
        <w:t>54/2019 Z. z. o ochrane oznamovateľov protispoločenskej činnosti a o zmene a doplnení niektorých zákonov</w:t>
      </w:r>
      <w:r w:rsidRPr="00F041D3">
        <w:rPr>
          <w:rFonts w:ascii="Cambria" w:hAnsi="Cambria" w:cs="Times New Roman"/>
          <w:color w:val="000000"/>
          <w:lang w:val="sk-SK"/>
        </w:rPr>
        <w:t xml:space="preserve">,  </w:t>
      </w:r>
    </w:p>
    <w:p w14:paraId="709EBD68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>o prístupe ku komplexným informáciám a k poradenstvu o prostriedkoch nápravy vrátane podávania žiadosti o náhradu škody,</w:t>
      </w:r>
    </w:p>
    <w:p w14:paraId="14D52F8D" w14:textId="77777777" w:rsidR="003718DC" w:rsidRPr="00F041D3" w:rsidRDefault="003718DC" w:rsidP="00371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color w:val="000000"/>
          <w:lang w:val="sk-SK"/>
        </w:rPr>
        <w:t xml:space="preserve">o tom, že ak nahlasovaná osoba podlieha dohľadu Európskej centrálnej banky alebo príslušného orgánu dohľadu členského štátu Európskej únie, </w:t>
      </w:r>
      <w:r w:rsidR="00E12FD5" w:rsidRPr="00F041D3">
        <w:rPr>
          <w:rFonts w:ascii="Cambria" w:hAnsi="Cambria" w:cs="Times New Roman"/>
          <w:color w:val="000000"/>
          <w:lang w:val="sk-SK"/>
        </w:rPr>
        <w:t xml:space="preserve">o tom, že </w:t>
      </w:r>
      <w:r w:rsidRPr="00F041D3">
        <w:rPr>
          <w:rFonts w:ascii="Cambria" w:hAnsi="Cambria" w:cs="Times New Roman"/>
          <w:color w:val="000000"/>
          <w:lang w:val="sk-SK"/>
        </w:rPr>
        <w:t>táto správa o porušení bude postúpená Európskej centrálnej banke alebo príslušnému orgánu dohľadu členského štátu Európskej únie s mojimi osobnými údajmi len s mojim súhlasom a</w:t>
      </w:r>
      <w:r w:rsidR="00E12FD5" w:rsidRPr="00F041D3">
        <w:rPr>
          <w:rFonts w:ascii="Cambria" w:hAnsi="Cambria" w:cs="Times New Roman"/>
          <w:color w:val="000000"/>
          <w:lang w:val="sk-SK"/>
        </w:rPr>
        <w:t> o tom,</w:t>
      </w:r>
      <w:r w:rsidRPr="00F041D3">
        <w:rPr>
          <w:rFonts w:ascii="Cambria" w:hAnsi="Cambria" w:cs="Times New Roman"/>
          <w:color w:val="000000"/>
          <w:lang w:val="sk-SK"/>
        </w:rPr>
        <w:t> že Európska centrálna banka a príslušný orgán dohľadu iného členského štátu Európskej únie zabezpečujú primerané postupy ochrany mojich osobných údajov vo všetkých fázach postupu spracovania správy o</w:t>
      </w:r>
      <w:r w:rsidR="00E12FD5" w:rsidRPr="00F041D3">
        <w:rPr>
          <w:rFonts w:ascii="Cambria" w:hAnsi="Cambria" w:cs="Times New Roman"/>
          <w:color w:val="000000"/>
          <w:lang w:val="sk-SK"/>
        </w:rPr>
        <w:t> </w:t>
      </w:r>
      <w:r w:rsidRPr="00F041D3">
        <w:rPr>
          <w:rFonts w:ascii="Cambria" w:hAnsi="Cambria" w:cs="Times New Roman"/>
          <w:color w:val="000000"/>
          <w:lang w:val="sk-SK"/>
        </w:rPr>
        <w:t>porušení</w:t>
      </w:r>
      <w:r w:rsidR="00E12FD5" w:rsidRPr="00F041D3">
        <w:rPr>
          <w:rFonts w:ascii="Cambria" w:hAnsi="Cambria" w:cs="Times New Roman"/>
          <w:color w:val="000000"/>
          <w:lang w:val="sk-SK"/>
        </w:rPr>
        <w:t xml:space="preserve"> ; </w:t>
      </w:r>
      <w:r w:rsidRPr="00F041D3">
        <w:rPr>
          <w:rFonts w:ascii="Cambria" w:hAnsi="Cambria" w:cs="Times New Roman"/>
          <w:color w:val="000000"/>
          <w:lang w:val="sk-SK"/>
        </w:rPr>
        <w:t xml:space="preserve"> </w:t>
      </w:r>
      <w:r w:rsidR="00E12FD5" w:rsidRPr="00F041D3">
        <w:rPr>
          <w:rFonts w:ascii="Cambria" w:hAnsi="Cambria" w:cs="Times New Roman"/>
          <w:color w:val="000000"/>
          <w:lang w:val="sk-SK"/>
        </w:rPr>
        <w:t>a</w:t>
      </w:r>
      <w:r w:rsidRPr="00F041D3">
        <w:rPr>
          <w:rFonts w:ascii="Cambria" w:hAnsi="Cambria" w:cs="Times New Roman"/>
          <w:color w:val="000000"/>
          <w:lang w:val="sk-SK"/>
        </w:rPr>
        <w:t>k súhlas so sprístupnením mojich osobných údajov neudelím, bude moja správa o porušení postúpená Európskej centrálnej banke alebo príslušnému orgánu dohľadu členského štátu Európskej únie ako anonymné podanie.</w:t>
      </w:r>
    </w:p>
    <w:p w14:paraId="518DF5EF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4E20B720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color w:val="000000"/>
          <w:lang w:val="sk-SK"/>
        </w:rPr>
      </w:pPr>
    </w:p>
    <w:p w14:paraId="581E36A4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1A2320A0" w14:textId="77777777" w:rsidR="003718DC" w:rsidRPr="00F041D3" w:rsidRDefault="003718DC" w:rsidP="003718DC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mbria" w:hAnsi="Cambria" w:cs="Times New Roman"/>
          <w:color w:val="000000"/>
          <w:lang w:val="sk-SK"/>
        </w:rPr>
      </w:pPr>
    </w:p>
    <w:p w14:paraId="50A754F1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 xml:space="preserve">   V ......................................., dňa ................................   </w:t>
      </w:r>
    </w:p>
    <w:p w14:paraId="3E7291F2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4C55B613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0F36C37B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42F61196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750D8167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222A4B6C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</w:p>
    <w:p w14:paraId="4B9C4394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Cs/>
          <w:color w:val="000000"/>
          <w:lang w:val="sk-SK"/>
        </w:rPr>
      </w:pP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</w:r>
      <w:r w:rsidRPr="00F041D3">
        <w:rPr>
          <w:rFonts w:ascii="Cambria" w:hAnsi="Cambria" w:cs="Times New Roman"/>
          <w:bCs/>
          <w:color w:val="000000"/>
          <w:lang w:val="sk-SK"/>
        </w:rPr>
        <w:tab/>
        <w:t>........................................................</w:t>
      </w:r>
    </w:p>
    <w:p w14:paraId="44D95A55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ind w:left="4248" w:firstLine="708"/>
        <w:jc w:val="both"/>
        <w:rPr>
          <w:rFonts w:ascii="Cambria" w:hAnsi="Cambria" w:cs="Times New Roman"/>
          <w:bCs/>
          <w:i/>
          <w:color w:val="000000"/>
          <w:vertAlign w:val="superscript"/>
          <w:lang w:val="sk-SK"/>
        </w:rPr>
      </w:pPr>
      <w:r w:rsidRPr="00F041D3">
        <w:rPr>
          <w:rFonts w:ascii="Cambria" w:hAnsi="Cambria" w:cs="Times New Roman"/>
          <w:bCs/>
          <w:i/>
          <w:color w:val="000000"/>
          <w:lang w:val="sk-SK"/>
        </w:rPr>
        <w:t xml:space="preserve">  (podpis pri neanonymnom podaní)</w:t>
      </w:r>
    </w:p>
    <w:p w14:paraId="616B595A" w14:textId="77777777" w:rsidR="009D1DE5" w:rsidRDefault="009D1DE5" w:rsidP="003718DC">
      <w:pPr>
        <w:spacing w:line="0" w:lineRule="atLeast"/>
        <w:rPr>
          <w:rFonts w:ascii="Cambria" w:eastAsia="Times New Roman" w:hAnsi="Cambria"/>
          <w:b/>
          <w:lang w:val="sk-SK"/>
        </w:rPr>
      </w:pPr>
    </w:p>
    <w:p w14:paraId="6E4FAFCE" w14:textId="77777777" w:rsidR="003718DC" w:rsidRPr="00F041D3" w:rsidRDefault="003718DC" w:rsidP="003718DC">
      <w:pPr>
        <w:spacing w:line="0" w:lineRule="atLeast"/>
        <w:rPr>
          <w:rFonts w:ascii="Cambria" w:eastAsia="Times New Roman" w:hAnsi="Cambria"/>
          <w:b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lastRenderedPageBreak/>
        <w:t>Vysvetlivky k vyplneniu formulára na nahlasovanie správy o porušení</w:t>
      </w:r>
    </w:p>
    <w:p w14:paraId="02185113" w14:textId="77777777" w:rsidR="003718DC" w:rsidRPr="00F041D3" w:rsidRDefault="003718DC" w:rsidP="003718DC">
      <w:pPr>
        <w:spacing w:line="200" w:lineRule="exact"/>
        <w:rPr>
          <w:rFonts w:ascii="Cambria" w:eastAsia="Times New Roman" w:hAnsi="Cambria"/>
          <w:lang w:val="sk-SK"/>
        </w:rPr>
      </w:pPr>
    </w:p>
    <w:p w14:paraId="79EAF448" w14:textId="77777777" w:rsidR="003718DC" w:rsidRPr="00F041D3" w:rsidRDefault="003718DC" w:rsidP="003718DC">
      <w:pPr>
        <w:spacing w:after="0" w:line="266" w:lineRule="auto"/>
        <w:ind w:right="180"/>
        <w:jc w:val="both"/>
        <w:rPr>
          <w:rFonts w:ascii="Cambria" w:eastAsia="Times New Roman" w:hAnsi="Cambria"/>
          <w:b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>Anonymné podanie/neanonymné podanie</w:t>
      </w:r>
    </w:p>
    <w:p w14:paraId="45AA58B5" w14:textId="77777777" w:rsidR="003718DC" w:rsidRPr="00F041D3" w:rsidRDefault="003718DC" w:rsidP="003718DC">
      <w:pPr>
        <w:spacing w:after="0" w:line="266" w:lineRule="auto"/>
        <w:ind w:right="180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lang w:val="sk-SK"/>
        </w:rPr>
        <w:t>Nahlasujúca osoba vyznačí krížikom príslušnú odpoveď. Nahlasujúca osoba môže nahlásiť porušenie aj anonymne, to znamená bez uvedenia identifikačných údajov.</w:t>
      </w:r>
    </w:p>
    <w:p w14:paraId="3319ED8C" w14:textId="77777777" w:rsidR="003718DC" w:rsidRPr="00F041D3" w:rsidRDefault="003718DC" w:rsidP="003718DC">
      <w:pPr>
        <w:spacing w:after="0" w:line="266" w:lineRule="auto"/>
        <w:ind w:right="180"/>
        <w:jc w:val="both"/>
        <w:rPr>
          <w:rFonts w:ascii="Cambria" w:eastAsia="Times New Roman" w:hAnsi="Cambria"/>
          <w:lang w:val="sk-SK"/>
        </w:rPr>
      </w:pPr>
    </w:p>
    <w:p w14:paraId="04BAECE1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b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 xml:space="preserve">1. V bode 1 sa vypĺňajú identifikačné údaje o nahlasujúcej osobe </w:t>
      </w:r>
      <w:r w:rsidRPr="00F041D3">
        <w:rPr>
          <w:rFonts w:ascii="Cambria" w:eastAsia="Times New Roman" w:hAnsi="Cambria"/>
          <w:lang w:val="sk-SK"/>
        </w:rPr>
        <w:t xml:space="preserve">podľa § 37 ods. 5 zákona </w:t>
      </w:r>
      <w:r w:rsidRPr="00F041D3">
        <w:rPr>
          <w:rFonts w:ascii="Cambria" w:eastAsia="Times New Roman" w:hAnsi="Cambria"/>
          <w:lang w:val="sk-SK"/>
        </w:rPr>
        <w:br/>
      </w:r>
      <w:r w:rsidRPr="00F041D3">
        <w:rPr>
          <w:rFonts w:ascii="Cambria" w:hAnsi="Cambria" w:cs="Times New Roman"/>
          <w:color w:val="000000"/>
          <w:lang w:val="sk-SK"/>
        </w:rPr>
        <w:t>č. 747/2004 Z. z. o dohľade nad finančným trhom a o zmene a doplnení niektorých zákonov v znení</w:t>
      </w:r>
      <w:r w:rsidR="00E70267" w:rsidRPr="00F041D3">
        <w:rPr>
          <w:rFonts w:ascii="Cambria" w:hAnsi="Cambria" w:cs="Times New Roman"/>
          <w:color w:val="000000"/>
          <w:lang w:val="sk-SK"/>
        </w:rPr>
        <w:t xml:space="preserve"> neskorších predpisov</w:t>
      </w:r>
      <w:r w:rsidRPr="00F041D3">
        <w:rPr>
          <w:rFonts w:ascii="Cambria" w:eastAsia="Times New Roman" w:hAnsi="Cambria"/>
          <w:lang w:val="sk-SK"/>
        </w:rPr>
        <w:t xml:space="preserve">, ak ide o neanonymné podanie. </w:t>
      </w:r>
    </w:p>
    <w:p w14:paraId="121E1F20" w14:textId="77777777" w:rsidR="003718DC" w:rsidRPr="00F041D3" w:rsidRDefault="003718DC" w:rsidP="003718DC">
      <w:pPr>
        <w:spacing w:after="0" w:line="274" w:lineRule="auto"/>
        <w:jc w:val="both"/>
        <w:rPr>
          <w:rFonts w:ascii="Cambria" w:eastAsia="Times New Roman" w:hAnsi="Cambria"/>
          <w:lang w:val="sk-SK"/>
        </w:rPr>
      </w:pPr>
    </w:p>
    <w:p w14:paraId="289CC89F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 xml:space="preserve">2. V bode 2 sa vypĺňajú identifikačné údaje o nahlásenej osobe </w:t>
      </w:r>
      <w:r w:rsidRPr="00F041D3">
        <w:rPr>
          <w:rFonts w:ascii="Cambria" w:eastAsia="Times New Roman" w:hAnsi="Cambria"/>
          <w:lang w:val="sk-SK"/>
        </w:rPr>
        <w:t xml:space="preserve">podľa § 37 ods. 6 zákona </w:t>
      </w:r>
      <w:r w:rsidRPr="00F041D3">
        <w:rPr>
          <w:rFonts w:ascii="Cambria" w:hAnsi="Cambria" w:cs="Times New Roman"/>
          <w:color w:val="000000"/>
          <w:lang w:val="sk-SK"/>
        </w:rPr>
        <w:t xml:space="preserve">č. 747/2004 Z. z. o dohľade nad finančným trhom a o zmene a doplnení niektorých zákonov v znení zákona </w:t>
      </w:r>
      <w:r w:rsidR="003F2D42" w:rsidRPr="00F041D3">
        <w:rPr>
          <w:rFonts w:ascii="Cambria" w:hAnsi="Cambria" w:cs="Times New Roman"/>
          <w:color w:val="000000"/>
          <w:lang w:val="sk-SK"/>
        </w:rPr>
        <w:br/>
      </w:r>
      <w:r w:rsidRPr="00F041D3">
        <w:rPr>
          <w:rFonts w:ascii="Cambria" w:hAnsi="Cambria" w:cs="Times New Roman"/>
          <w:color w:val="000000"/>
          <w:lang w:val="sk-SK"/>
        </w:rPr>
        <w:t>č. 292/2016 Z. z.</w:t>
      </w:r>
      <w:r w:rsidRPr="00F041D3">
        <w:rPr>
          <w:rFonts w:ascii="Cambria" w:eastAsia="Times New Roman" w:hAnsi="Cambria"/>
          <w:b/>
          <w:lang w:val="sk-SK"/>
        </w:rPr>
        <w:t xml:space="preserve">, </w:t>
      </w:r>
      <w:r w:rsidRPr="00F041D3">
        <w:rPr>
          <w:rFonts w:ascii="Cambria" w:eastAsia="Times New Roman" w:hAnsi="Cambria"/>
          <w:lang w:val="sk-SK"/>
        </w:rPr>
        <w:t>o ktorej nahlasujúca osoba podala správu o porušení.</w:t>
      </w:r>
      <w:r w:rsidRPr="00F041D3" w:rsidDel="00F16E3F">
        <w:rPr>
          <w:rFonts w:ascii="Cambria" w:eastAsia="Times New Roman" w:hAnsi="Cambria"/>
          <w:b/>
          <w:lang w:val="sk-SK"/>
        </w:rPr>
        <w:t xml:space="preserve"> </w:t>
      </w:r>
      <w:r w:rsidRPr="00F041D3">
        <w:rPr>
          <w:rFonts w:ascii="Cambria" w:eastAsia="Times New Roman" w:hAnsi="Cambria"/>
          <w:lang w:val="sk-SK"/>
        </w:rPr>
        <w:t xml:space="preserve"> </w:t>
      </w:r>
    </w:p>
    <w:p w14:paraId="21C945DE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b/>
          <w:lang w:val="sk-SK"/>
        </w:rPr>
      </w:pPr>
    </w:p>
    <w:p w14:paraId="418A21C7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 xml:space="preserve">3. V bode 3 sa uvádzajú </w:t>
      </w:r>
      <w:r w:rsidRPr="00F041D3">
        <w:rPr>
          <w:rFonts w:ascii="Cambria" w:eastAsia="Times New Roman" w:hAnsi="Cambria"/>
          <w:lang w:val="sk-SK"/>
        </w:rPr>
        <w:t>čo najdetailnejšie informácie týkajúce sa porušenia predpisov, ktoré sú vo formulári špecifikované. Nahlasujúca osoba môže nahlásiť aj prípad, ak ešte len porušenie hrozí.</w:t>
      </w:r>
    </w:p>
    <w:p w14:paraId="6B3E97BF" w14:textId="77777777" w:rsidR="003718DC" w:rsidRPr="00F041D3" w:rsidRDefault="003718DC" w:rsidP="003718DC">
      <w:pPr>
        <w:spacing w:after="0" w:line="240" w:lineRule="auto"/>
        <w:jc w:val="both"/>
        <w:rPr>
          <w:rFonts w:ascii="Cambria" w:eastAsia="Times New Roman" w:hAnsi="Cambria"/>
          <w:lang w:val="sk-SK"/>
        </w:rPr>
      </w:pPr>
    </w:p>
    <w:p w14:paraId="5B506D07" w14:textId="77777777" w:rsidR="003718DC" w:rsidRPr="00F041D3" w:rsidRDefault="003718DC" w:rsidP="003718DC">
      <w:pPr>
        <w:spacing w:after="0" w:line="240" w:lineRule="auto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lang w:val="sk-SK"/>
        </w:rPr>
        <w:t>Poznámka: Sťažnosti finančných spotrebiteľov sa podávajú prostredníctvom osobitnej časti na webovom sídle Národnej banky Slovenska</w:t>
      </w:r>
      <w:r w:rsidR="006A4A71" w:rsidRPr="00F041D3">
        <w:rPr>
          <w:rFonts w:ascii="Cambria" w:eastAsia="Times New Roman" w:hAnsi="Cambria"/>
          <w:lang w:val="sk-SK"/>
        </w:rPr>
        <w:t xml:space="preserve"> </w:t>
      </w:r>
      <w:hyperlink r:id="rId7" w:history="1">
        <w:r w:rsidR="006A4A71" w:rsidRPr="00F041D3">
          <w:rPr>
            <w:rStyle w:val="Hyperlink"/>
            <w:rFonts w:ascii="Cambria" w:hAnsi="Cambria"/>
            <w:lang w:val="sk-SK"/>
          </w:rPr>
          <w:t>https://www.nbs.sk/sk/ofs/informacie-pre-spotrebitelov/o-nas/riesenie-staznosti</w:t>
        </w:r>
      </w:hyperlink>
      <w:r w:rsidRPr="00F041D3">
        <w:rPr>
          <w:rFonts w:ascii="Cambria" w:eastAsia="Times New Roman" w:hAnsi="Cambria"/>
          <w:lang w:val="sk-SK"/>
        </w:rPr>
        <w:t xml:space="preserve"> a osobitného elektronického formulára zverejneného na webovom sídle Národnej banky Slovenska</w:t>
      </w:r>
      <w:r w:rsidR="006A4A71" w:rsidRPr="00F041D3">
        <w:rPr>
          <w:rFonts w:ascii="Cambria" w:eastAsia="Times New Roman" w:hAnsi="Cambria"/>
          <w:lang w:val="sk-SK"/>
        </w:rPr>
        <w:t xml:space="preserve"> </w:t>
      </w:r>
      <w:hyperlink r:id="rId8" w:history="1">
        <w:r w:rsidR="006A4A71" w:rsidRPr="00F041D3">
          <w:rPr>
            <w:rStyle w:val="Hyperlink"/>
            <w:rFonts w:ascii="Cambria" w:hAnsi="Cambria"/>
            <w:lang w:val="sk-SK"/>
          </w:rPr>
          <w:t>https://regfap.nbs.sk/skusky/podanie</w:t>
        </w:r>
      </w:hyperlink>
      <w:r w:rsidRPr="00F041D3">
        <w:rPr>
          <w:rFonts w:ascii="Cambria" w:eastAsia="Times New Roman" w:hAnsi="Cambria"/>
          <w:lang w:val="sk-SK"/>
        </w:rPr>
        <w:t xml:space="preserve"> </w:t>
      </w:r>
    </w:p>
    <w:p w14:paraId="37737C16" w14:textId="77777777" w:rsidR="006A4A71" w:rsidRPr="00F041D3" w:rsidRDefault="006A4A71" w:rsidP="003718DC">
      <w:pPr>
        <w:spacing w:after="0" w:line="240" w:lineRule="auto"/>
        <w:jc w:val="both"/>
        <w:rPr>
          <w:rFonts w:ascii="Cambria" w:eastAsia="Times New Roman" w:hAnsi="Cambria"/>
          <w:lang w:val="sk-SK"/>
        </w:rPr>
      </w:pPr>
    </w:p>
    <w:p w14:paraId="646C29F6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 xml:space="preserve">4. V bodoch 4 až 9 nahlasujúca osoba vyznačuje </w:t>
      </w:r>
      <w:r w:rsidRPr="00F041D3">
        <w:rPr>
          <w:rFonts w:ascii="Cambria" w:eastAsia="Times New Roman" w:hAnsi="Cambria"/>
          <w:lang w:val="sk-SK"/>
        </w:rPr>
        <w:t>krížikom príslušnú odpoveď.</w:t>
      </w:r>
    </w:p>
    <w:p w14:paraId="2492B7A2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lang w:val="sk-SK"/>
        </w:rPr>
      </w:pPr>
    </w:p>
    <w:p w14:paraId="2B9B7F98" w14:textId="77777777" w:rsidR="003718DC" w:rsidRPr="00F041D3" w:rsidRDefault="003718DC" w:rsidP="003718DC">
      <w:pPr>
        <w:spacing w:after="0" w:line="0" w:lineRule="atLeast"/>
        <w:jc w:val="both"/>
        <w:rPr>
          <w:rFonts w:ascii="Cambria" w:eastAsia="Times New Roman" w:hAnsi="Cambria"/>
          <w:b/>
          <w:lang w:val="sk-SK"/>
        </w:rPr>
      </w:pPr>
      <w:r w:rsidRPr="00F041D3">
        <w:rPr>
          <w:rFonts w:ascii="Cambria" w:eastAsia="Times New Roman" w:hAnsi="Cambria"/>
          <w:b/>
          <w:lang w:val="sk-SK"/>
        </w:rPr>
        <w:t xml:space="preserve">5. V bode 10 sa uvádzajú podkladové materiály, dokumenty  a iné dôkazy. </w:t>
      </w:r>
    </w:p>
    <w:p w14:paraId="077AB779" w14:textId="77777777" w:rsidR="003718DC" w:rsidRPr="00F041D3" w:rsidRDefault="003718DC" w:rsidP="003718DC">
      <w:pPr>
        <w:spacing w:after="0" w:line="272" w:lineRule="auto"/>
        <w:ind w:right="100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lang w:val="sk-SK"/>
        </w:rPr>
        <w:t>Ak nahlasujúca osoba disponuje podkladovým materiálom alebo dôkazmi, ktoré sa týkajú správy o porušení, je vhodné a účelné ich priložiť k nahláseniu správy o porušení.</w:t>
      </w:r>
    </w:p>
    <w:p w14:paraId="09DD5ADA" w14:textId="77777777" w:rsidR="003718DC" w:rsidRPr="00F041D3" w:rsidRDefault="003718DC" w:rsidP="003718DC">
      <w:pPr>
        <w:spacing w:after="0" w:line="272" w:lineRule="auto"/>
        <w:ind w:right="100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eastAsia="Times New Roman" w:hAnsi="Cambria"/>
          <w:lang w:val="sk-SK"/>
        </w:rPr>
        <w:t>Pri elektronickej komunikácii sú akceptované len súbory vo formáte PDF, RTF, DOC, XLS, JPG a ZIP. Celková veľkosť príloh môže byť spolu maximálne 5 MB.</w:t>
      </w:r>
    </w:p>
    <w:p w14:paraId="0BF31206" w14:textId="77777777" w:rsidR="003718DC" w:rsidRPr="00F041D3" w:rsidRDefault="003718DC" w:rsidP="003718DC">
      <w:pPr>
        <w:spacing w:after="0" w:line="272" w:lineRule="auto"/>
        <w:ind w:right="100"/>
        <w:jc w:val="both"/>
        <w:rPr>
          <w:rFonts w:ascii="Cambria" w:eastAsia="Times New Roman" w:hAnsi="Cambria"/>
          <w:lang w:val="sk-SK"/>
        </w:rPr>
      </w:pPr>
    </w:p>
    <w:p w14:paraId="070725D5" w14:textId="77777777" w:rsidR="003718DC" w:rsidRPr="00F041D3" w:rsidRDefault="003718DC" w:rsidP="003718DC">
      <w:pPr>
        <w:spacing w:after="0" w:line="272" w:lineRule="auto"/>
        <w:ind w:right="100"/>
        <w:jc w:val="both"/>
        <w:rPr>
          <w:rFonts w:ascii="Cambria" w:hAnsi="Cambria" w:cs="Times New Roman"/>
          <w:color w:val="000000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6.</w:t>
      </w:r>
      <w:r w:rsidRPr="00F041D3" w:rsidDel="002303D5">
        <w:rPr>
          <w:rFonts w:ascii="Cambria" w:hAnsi="Cambria" w:cs="Times New Roman"/>
          <w:b/>
          <w:color w:val="000000"/>
          <w:lang w:val="sk-SK"/>
        </w:rPr>
        <w:t xml:space="preserve"> </w:t>
      </w:r>
      <w:r w:rsidRPr="00F041D3">
        <w:rPr>
          <w:rFonts w:ascii="Cambria" w:hAnsi="Cambria" w:cs="Times New Roman"/>
          <w:b/>
          <w:color w:val="000000"/>
          <w:lang w:val="sk-SK"/>
        </w:rPr>
        <w:t>V bode 11</w:t>
      </w:r>
      <w:r w:rsidRPr="00F041D3">
        <w:rPr>
          <w:rFonts w:ascii="Cambria" w:hAnsi="Cambria" w:cs="Times New Roman"/>
          <w:color w:val="000000"/>
          <w:lang w:val="sk-SK"/>
        </w:rPr>
        <w:t xml:space="preserve"> si nahlasujúca osoba  zvolí a vyplní  buď možnosť a spôsob potvrdenia o prijatí písomnej správy o porušení alebo možnosť nepotvrdenia prijatej písomnej správy o porušení. </w:t>
      </w:r>
    </w:p>
    <w:p w14:paraId="384311F4" w14:textId="77777777" w:rsidR="003718DC" w:rsidRPr="00F041D3" w:rsidRDefault="003718DC" w:rsidP="003718DC">
      <w:pPr>
        <w:spacing w:after="0" w:line="272" w:lineRule="auto"/>
        <w:ind w:right="100"/>
        <w:jc w:val="both"/>
        <w:rPr>
          <w:rFonts w:ascii="Cambria" w:hAnsi="Cambria" w:cs="Times New Roman"/>
          <w:color w:val="000000"/>
          <w:lang w:val="sk-SK"/>
        </w:rPr>
      </w:pPr>
    </w:p>
    <w:p w14:paraId="0014929D" w14:textId="77777777" w:rsidR="003718DC" w:rsidRPr="00F041D3" w:rsidRDefault="003718DC" w:rsidP="003718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/>
          <w:lang w:val="sk-SK"/>
        </w:rPr>
      </w:pPr>
      <w:r w:rsidRPr="00F041D3">
        <w:rPr>
          <w:rFonts w:ascii="Cambria" w:hAnsi="Cambria" w:cs="Times New Roman"/>
          <w:b/>
          <w:color w:val="000000"/>
          <w:lang w:val="sk-SK"/>
        </w:rPr>
        <w:t>7. V bode 12</w:t>
      </w:r>
      <w:r w:rsidRPr="00F041D3">
        <w:rPr>
          <w:rFonts w:ascii="Cambria" w:hAnsi="Cambria" w:cs="Times New Roman"/>
          <w:color w:val="000000"/>
          <w:lang w:val="sk-SK"/>
        </w:rPr>
        <w:t xml:space="preserve"> nahlasujúca osoba, ktorá správu o porušení vyplnila ako neanonymné podanie a rozhodla sa,  že udelí súhlas so sprístupnením osobných údajov Európskej centrálnej banke a príslušnému orgánu dohľadu iného členského štátu  Európskej únie, ktorý vykonáva dohľad nad nahlasovanou osobou, uvedie, že súhlasí s ich sprístupnením a  s ich prenosom do iného  členského štátu  Európskej únie.</w:t>
      </w:r>
    </w:p>
    <w:p w14:paraId="304943C3" w14:textId="77777777" w:rsidR="003718DC" w:rsidRPr="00F041D3" w:rsidRDefault="003718DC" w:rsidP="003718DC">
      <w:pPr>
        <w:spacing w:after="0" w:line="0" w:lineRule="atLeast"/>
        <w:rPr>
          <w:rFonts w:ascii="Cambria" w:eastAsia="Times New Roman" w:hAnsi="Cambria"/>
          <w:lang w:val="sk-SK"/>
        </w:rPr>
      </w:pPr>
      <w:bookmarkStart w:id="0" w:name="page5"/>
      <w:bookmarkEnd w:id="0"/>
    </w:p>
    <w:p w14:paraId="05B9688F" w14:textId="77777777" w:rsidR="003718DC" w:rsidRPr="00F041D3" w:rsidRDefault="003718DC" w:rsidP="003718DC">
      <w:pPr>
        <w:spacing w:after="0" w:line="240" w:lineRule="auto"/>
        <w:rPr>
          <w:rFonts w:ascii="Cambria" w:hAnsi="Cambria" w:cs="Times New Roman"/>
          <w:color w:val="000000"/>
          <w:lang w:val="sk-SK"/>
        </w:rPr>
      </w:pPr>
    </w:p>
    <w:p w14:paraId="34ECF976" w14:textId="77777777" w:rsidR="003718DC" w:rsidRPr="00F041D3" w:rsidRDefault="003718DC" w:rsidP="003718DC">
      <w:pPr>
        <w:rPr>
          <w:rFonts w:ascii="Cambria" w:hAnsi="Cambria"/>
          <w:lang w:val="sk-SK"/>
        </w:rPr>
      </w:pPr>
    </w:p>
    <w:p w14:paraId="022AF099" w14:textId="77777777" w:rsidR="00E674A1" w:rsidRPr="00F041D3" w:rsidRDefault="00A23101">
      <w:pPr>
        <w:rPr>
          <w:rFonts w:ascii="Cambria" w:hAnsi="Cambria"/>
          <w:lang w:val="sk-SK"/>
        </w:rPr>
      </w:pPr>
    </w:p>
    <w:sectPr w:rsidR="00E674A1" w:rsidRPr="00F041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AFDE" w14:textId="77777777" w:rsidR="00A23101" w:rsidRDefault="00A23101">
      <w:pPr>
        <w:spacing w:after="0" w:line="240" w:lineRule="auto"/>
      </w:pPr>
      <w:r>
        <w:separator/>
      </w:r>
    </w:p>
  </w:endnote>
  <w:endnote w:type="continuationSeparator" w:id="0">
    <w:p w14:paraId="6D13736D" w14:textId="77777777" w:rsidR="00A23101" w:rsidRDefault="00A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7605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85646" w14:textId="77777777" w:rsidR="00281143" w:rsidRDefault="002811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42B064" w14:textId="77777777" w:rsidR="00C941D7" w:rsidRDefault="00A23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D9EAB" w14:textId="77777777" w:rsidR="00A23101" w:rsidRDefault="00A23101">
      <w:pPr>
        <w:spacing w:after="0" w:line="240" w:lineRule="auto"/>
      </w:pPr>
      <w:r>
        <w:separator/>
      </w:r>
    </w:p>
  </w:footnote>
  <w:footnote w:type="continuationSeparator" w:id="0">
    <w:p w14:paraId="5F87EF31" w14:textId="77777777" w:rsidR="00A23101" w:rsidRDefault="00A2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0C5"/>
    <w:multiLevelType w:val="hybridMultilevel"/>
    <w:tmpl w:val="4B60227E"/>
    <w:lvl w:ilvl="0" w:tplc="C1F0A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F2E46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D00F9"/>
    <w:multiLevelType w:val="hybridMultilevel"/>
    <w:tmpl w:val="0C9649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C"/>
    <w:rsid w:val="0000553D"/>
    <w:rsid w:val="0006600F"/>
    <w:rsid w:val="000E5A07"/>
    <w:rsid w:val="0021050E"/>
    <w:rsid w:val="002276D5"/>
    <w:rsid w:val="00281143"/>
    <w:rsid w:val="002E1053"/>
    <w:rsid w:val="00334BBF"/>
    <w:rsid w:val="003718DC"/>
    <w:rsid w:val="00397998"/>
    <w:rsid w:val="003A5652"/>
    <w:rsid w:val="003B7570"/>
    <w:rsid w:val="003F2D42"/>
    <w:rsid w:val="003F5E7D"/>
    <w:rsid w:val="005035DB"/>
    <w:rsid w:val="00506B6C"/>
    <w:rsid w:val="00590B0B"/>
    <w:rsid w:val="006A4A71"/>
    <w:rsid w:val="006C2298"/>
    <w:rsid w:val="006D1FEE"/>
    <w:rsid w:val="006E0A92"/>
    <w:rsid w:val="00701AF2"/>
    <w:rsid w:val="007679CB"/>
    <w:rsid w:val="00797757"/>
    <w:rsid w:val="008A2AD1"/>
    <w:rsid w:val="00967BE5"/>
    <w:rsid w:val="009C63FE"/>
    <w:rsid w:val="009D1DE5"/>
    <w:rsid w:val="00A23101"/>
    <w:rsid w:val="00A436A6"/>
    <w:rsid w:val="00B94314"/>
    <w:rsid w:val="00BA4EC7"/>
    <w:rsid w:val="00BB03CA"/>
    <w:rsid w:val="00C418C5"/>
    <w:rsid w:val="00CB5662"/>
    <w:rsid w:val="00D4253A"/>
    <w:rsid w:val="00D73B64"/>
    <w:rsid w:val="00DF07A4"/>
    <w:rsid w:val="00E12FD5"/>
    <w:rsid w:val="00E368C3"/>
    <w:rsid w:val="00E70267"/>
    <w:rsid w:val="00EE0F97"/>
    <w:rsid w:val="00F041D3"/>
    <w:rsid w:val="00F50C1A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7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D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718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43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A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fap.nbs.sk/skusky/pod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.sk/sk/ofs/informacie-pre-spotrebitelov/o-nas/riesenie-staz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2021-12-11T18:51:00Z</dcterms:created>
  <dcterms:modified xsi:type="dcterms:W3CDTF">2021-12-11T18:59:00Z</dcterms:modified>
</cp:coreProperties>
</file>